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E85B6" w14:textId="1BECBB94" w:rsidR="000F7CC1" w:rsidRDefault="00535112" w:rsidP="00535112">
      <w:pPr>
        <w:pStyle w:val="Heading1"/>
        <w:jc w:val="center"/>
      </w:pPr>
      <w:r w:rsidRPr="000A1BC7">
        <w:rPr>
          <w:noProof/>
          <w:shd w:val="clear" w:color="auto" w:fill="FFB4AE"/>
        </w:rPr>
        <w:drawing>
          <wp:inline distT="0" distB="0" distL="0" distR="0" wp14:anchorId="42061FDE" wp14:editId="000166BD">
            <wp:extent cx="2084258" cy="1878496"/>
            <wp:effectExtent l="0" t="0" r="0" b="1270"/>
            <wp:docPr id="1" name="Picture 1" descr="A logo for a party pa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party pantr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9877" cy="192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77BB" w14:textId="3949CF9D" w:rsidR="003C36F4" w:rsidRDefault="00F42207">
      <w:pPr>
        <w:pStyle w:val="Heading1"/>
        <w:jc w:val="center"/>
      </w:pPr>
      <w:r w:rsidRPr="00535112">
        <w:rPr>
          <w:color w:val="D69EC1"/>
        </w:rPr>
        <w:t>Allergen Management Policy</w:t>
      </w:r>
    </w:p>
    <w:p w14:paraId="6CFE2290" w14:textId="0741F7B3" w:rsidR="003C36F4" w:rsidRDefault="00F42207">
      <w:pPr>
        <w:jc w:val="center"/>
        <w:rPr>
          <w:i/>
          <w:iCs/>
        </w:rPr>
      </w:pPr>
      <w:r w:rsidRPr="00535112">
        <w:rPr>
          <w:i/>
          <w:iCs/>
        </w:rPr>
        <w:t>The Party Pantry</w:t>
      </w:r>
    </w:p>
    <w:p w14:paraId="48AF9673" w14:textId="77777777" w:rsidR="00535112" w:rsidRPr="00535112" w:rsidRDefault="00535112">
      <w:pPr>
        <w:jc w:val="center"/>
      </w:pPr>
    </w:p>
    <w:p w14:paraId="32350660" w14:textId="77777777" w:rsidR="003C36F4" w:rsidRPr="00535112" w:rsidRDefault="00F42207">
      <w:pPr>
        <w:pStyle w:val="Heading2"/>
        <w:rPr>
          <w:color w:val="D69EC1"/>
        </w:rPr>
      </w:pPr>
      <w:r w:rsidRPr="00535112">
        <w:rPr>
          <w:color w:val="D69EC1"/>
        </w:rPr>
        <w:t>Policy Statement</w:t>
      </w:r>
    </w:p>
    <w:p w14:paraId="37425EE0" w14:textId="77777777" w:rsidR="003C36F4" w:rsidRDefault="00F42207">
      <w:pPr>
        <w:spacing w:after="240"/>
      </w:pPr>
      <w:r>
        <w:t xml:space="preserve">The Party Pantry is committed to protecting customers with food allergies and </w:t>
      </w:r>
      <w:r>
        <w:t>intolerances. We operate in accordance with the Food Information Regulations 2014 (Natasha’s Law).</w:t>
      </w:r>
    </w:p>
    <w:p w14:paraId="083E9497" w14:textId="77777777" w:rsidR="003C36F4" w:rsidRPr="00535112" w:rsidRDefault="00F42207">
      <w:pPr>
        <w:pStyle w:val="Heading2"/>
        <w:rPr>
          <w:color w:val="D69EC1"/>
        </w:rPr>
      </w:pPr>
      <w:r w:rsidRPr="00535112">
        <w:rPr>
          <w:color w:val="D69EC1"/>
        </w:rPr>
        <w:t>Allergen Controls</w:t>
      </w:r>
    </w:p>
    <w:p w14:paraId="63D716D5" w14:textId="77777777" w:rsidR="003C36F4" w:rsidRDefault="00F42207">
      <w:pPr>
        <w:spacing w:after="240"/>
      </w:pPr>
      <w:r>
        <w:t>Allergens are carefully managed through ingredient checks, segregation, staff training, and clear communication. Allergen information is av</w:t>
      </w:r>
      <w:r>
        <w:t>ailable upon request.</w:t>
      </w:r>
    </w:p>
    <w:p w14:paraId="4D93C923" w14:textId="77777777" w:rsidR="003C36F4" w:rsidRPr="00535112" w:rsidRDefault="00F42207">
      <w:pPr>
        <w:pStyle w:val="Heading2"/>
        <w:rPr>
          <w:color w:val="D69EC1"/>
        </w:rPr>
      </w:pPr>
      <w:r w:rsidRPr="00535112">
        <w:rPr>
          <w:color w:val="D69EC1"/>
        </w:rPr>
        <w:t>Staff Training</w:t>
      </w:r>
    </w:p>
    <w:p w14:paraId="399822CD" w14:textId="77777777" w:rsidR="003C36F4" w:rsidRDefault="00F42207">
      <w:pPr>
        <w:spacing w:after="240"/>
      </w:pPr>
      <w:r>
        <w:t>All staff receive allergen awareness training and understand cross‑contamination risks.</w:t>
      </w:r>
    </w:p>
    <w:p w14:paraId="1C7BD935" w14:textId="77777777" w:rsidR="003C36F4" w:rsidRPr="00535112" w:rsidRDefault="00F42207">
      <w:pPr>
        <w:pStyle w:val="Heading2"/>
        <w:rPr>
          <w:color w:val="D69EC1"/>
        </w:rPr>
      </w:pPr>
      <w:r w:rsidRPr="00535112">
        <w:rPr>
          <w:color w:val="D69EC1"/>
        </w:rPr>
        <w:t>Policy Review</w:t>
      </w:r>
    </w:p>
    <w:p w14:paraId="56488BB6" w14:textId="77777777" w:rsidR="003C36F4" w:rsidRDefault="00F42207">
      <w:pPr>
        <w:spacing w:after="240"/>
      </w:pPr>
      <w:r>
        <w:t>This policy is reviewed annually or following legislative changes.</w:t>
      </w:r>
    </w:p>
    <w:sectPr w:rsidR="003C36F4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CB1D3" w14:textId="77777777" w:rsidR="00F42207" w:rsidRDefault="00F42207" w:rsidP="00535112">
      <w:pPr>
        <w:spacing w:after="0" w:line="240" w:lineRule="auto"/>
      </w:pPr>
      <w:r>
        <w:separator/>
      </w:r>
    </w:p>
  </w:endnote>
  <w:endnote w:type="continuationSeparator" w:id="0">
    <w:p w14:paraId="4EB39D97" w14:textId="77777777" w:rsidR="00F42207" w:rsidRDefault="00F42207" w:rsidP="00535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1F536" w14:textId="77777777" w:rsidR="00535112" w:rsidRPr="00535112" w:rsidRDefault="00535112" w:rsidP="00535112">
    <w:pPr>
      <w:rPr>
        <w:sz w:val="18"/>
        <w:szCs w:val="18"/>
      </w:rPr>
    </w:pPr>
  </w:p>
  <w:p w14:paraId="4108EDE3" w14:textId="77777777" w:rsidR="00535112" w:rsidRPr="00535112" w:rsidRDefault="00535112" w:rsidP="00535112">
    <w:pPr>
      <w:pStyle w:val="Heading2"/>
      <w:rPr>
        <w:color w:val="D69EC1"/>
        <w:sz w:val="18"/>
        <w:szCs w:val="18"/>
      </w:rPr>
    </w:pPr>
    <w:r w:rsidRPr="00535112">
      <w:rPr>
        <w:color w:val="D69EC1"/>
        <w:sz w:val="18"/>
        <w:szCs w:val="18"/>
      </w:rPr>
      <w:t>Policy Details</w:t>
    </w:r>
  </w:p>
  <w:p w14:paraId="0E9AEC11" w14:textId="77777777" w:rsidR="00535112" w:rsidRPr="00535112" w:rsidRDefault="00535112" w:rsidP="00535112">
    <w:pPr>
      <w:spacing w:after="240"/>
      <w:rPr>
        <w:sz w:val="18"/>
        <w:szCs w:val="18"/>
      </w:rPr>
    </w:pPr>
    <w:r w:rsidRPr="00535112">
      <w:rPr>
        <w:sz w:val="18"/>
        <w:szCs w:val="18"/>
      </w:rPr>
      <w:t>Policy Version: 1.0</w:t>
    </w:r>
    <w:r w:rsidRPr="00535112">
      <w:rPr>
        <w:sz w:val="18"/>
        <w:szCs w:val="18"/>
      </w:rPr>
      <w:br/>
      <w:t>Effective Date: 11 January 2026</w:t>
    </w:r>
    <w:r w:rsidRPr="00535112">
      <w:rPr>
        <w:sz w:val="18"/>
        <w:szCs w:val="18"/>
      </w:rPr>
      <w:br/>
      <w:t>Next Review Date: 11 January 2027</w:t>
    </w:r>
  </w:p>
  <w:p w14:paraId="4DEBE62D" w14:textId="77777777" w:rsidR="00535112" w:rsidRDefault="005351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AC5B3" w14:textId="77777777" w:rsidR="00F42207" w:rsidRDefault="00F42207" w:rsidP="00535112">
      <w:pPr>
        <w:spacing w:after="0" w:line="240" w:lineRule="auto"/>
      </w:pPr>
      <w:r>
        <w:separator/>
      </w:r>
    </w:p>
  </w:footnote>
  <w:footnote w:type="continuationSeparator" w:id="0">
    <w:p w14:paraId="0227C622" w14:textId="77777777" w:rsidR="00F42207" w:rsidRDefault="00F42207" w:rsidP="00535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F7CC1"/>
    <w:rsid w:val="0015074B"/>
    <w:rsid w:val="0029639D"/>
    <w:rsid w:val="00326F90"/>
    <w:rsid w:val="003C36F4"/>
    <w:rsid w:val="00535112"/>
    <w:rsid w:val="00AA1D8D"/>
    <w:rsid w:val="00B47730"/>
    <w:rsid w:val="00CB0664"/>
    <w:rsid w:val="00F4220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237574"/>
  <w14:defaultImageDpi w14:val="300"/>
  <w15:docId w15:val="{B10E99DA-02C8-F44A-B47F-883CBA790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/>
      <vt:lpstr/>
      <vt:lpstr>Allergen Management Policy</vt:lpstr>
      <vt:lpstr>    Policy Details</vt:lpstr>
      <vt:lpstr>    Policy Statement</vt:lpstr>
      <vt:lpstr>    Allergen Controls</vt:lpstr>
      <vt:lpstr>    Staff Training</vt:lpstr>
      <vt:lpstr>    Policy Review</vt:lpstr>
    </vt:vector>
  </TitlesOfParts>
  <Manager/>
  <Company/>
  <LinksUpToDate>false</LinksUpToDate>
  <CharactersWithSpaces>603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Charlotte Heseltine</cp:lastModifiedBy>
  <cp:revision>2</cp:revision>
  <dcterms:created xsi:type="dcterms:W3CDTF">2026-01-11T13:47:00Z</dcterms:created>
  <dcterms:modified xsi:type="dcterms:W3CDTF">2026-01-11T13:47:00Z</dcterms:modified>
  <cp:category/>
</cp:coreProperties>
</file>